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946" w:rsidRDefault="00CA5946" w:rsidP="00CA5946">
      <w:pPr>
        <w:pStyle w:val="Default"/>
      </w:pPr>
    </w:p>
    <w:p w:rsidR="00CA5946" w:rsidRDefault="00CA5946" w:rsidP="002149F3">
      <w:pPr>
        <w:pStyle w:val="Default"/>
        <w:jc w:val="righ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Утверждаю </w:t>
      </w:r>
    </w:p>
    <w:p w:rsidR="00CA5946" w:rsidRDefault="00CA5946" w:rsidP="002149F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CA5946" w:rsidRDefault="00A87CAC" w:rsidP="002149F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ЧОУ ДПО "</w:t>
      </w:r>
      <w:proofErr w:type="spellStart"/>
      <w:r>
        <w:rPr>
          <w:sz w:val="28"/>
          <w:szCs w:val="28"/>
        </w:rPr>
        <w:t>Огнеборец</w:t>
      </w:r>
      <w:proofErr w:type="spellEnd"/>
      <w:r>
        <w:rPr>
          <w:sz w:val="28"/>
          <w:szCs w:val="28"/>
        </w:rPr>
        <w:t>"</w:t>
      </w:r>
    </w:p>
    <w:p w:rsidR="00CA5946" w:rsidRDefault="00CA5946" w:rsidP="002149F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r w:rsidR="00A87CAC">
        <w:rPr>
          <w:sz w:val="28"/>
          <w:szCs w:val="28"/>
        </w:rPr>
        <w:t>Симоненко С.И.</w:t>
      </w:r>
      <w:r>
        <w:rPr>
          <w:sz w:val="28"/>
          <w:szCs w:val="28"/>
        </w:rPr>
        <w:t xml:space="preserve"> </w:t>
      </w:r>
    </w:p>
    <w:p w:rsidR="00CA5946" w:rsidRDefault="00A87CAC" w:rsidP="002149F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«20» января</w:t>
      </w:r>
      <w:r w:rsidR="00CA5946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CA5946">
        <w:rPr>
          <w:sz w:val="28"/>
          <w:szCs w:val="28"/>
        </w:rPr>
        <w:t xml:space="preserve"> г. </w:t>
      </w:r>
    </w:p>
    <w:p w:rsidR="002149F3" w:rsidRDefault="002149F3" w:rsidP="002149F3">
      <w:pPr>
        <w:pStyle w:val="Default"/>
        <w:jc w:val="right"/>
        <w:rPr>
          <w:sz w:val="28"/>
          <w:szCs w:val="28"/>
        </w:rPr>
      </w:pPr>
    </w:p>
    <w:p w:rsidR="002149F3" w:rsidRDefault="002149F3" w:rsidP="002149F3">
      <w:pPr>
        <w:pStyle w:val="Default"/>
        <w:jc w:val="right"/>
        <w:rPr>
          <w:sz w:val="28"/>
          <w:szCs w:val="28"/>
        </w:rPr>
      </w:pPr>
    </w:p>
    <w:p w:rsidR="002149F3" w:rsidRDefault="002149F3" w:rsidP="002149F3">
      <w:pPr>
        <w:pStyle w:val="Default"/>
        <w:jc w:val="right"/>
        <w:rPr>
          <w:sz w:val="28"/>
          <w:szCs w:val="28"/>
        </w:rPr>
      </w:pPr>
    </w:p>
    <w:p w:rsidR="002149F3" w:rsidRDefault="002149F3" w:rsidP="002149F3">
      <w:pPr>
        <w:pStyle w:val="Default"/>
        <w:jc w:val="right"/>
        <w:rPr>
          <w:sz w:val="28"/>
          <w:szCs w:val="28"/>
        </w:rPr>
      </w:pPr>
    </w:p>
    <w:p w:rsidR="002149F3" w:rsidRDefault="002149F3" w:rsidP="002149F3">
      <w:pPr>
        <w:pStyle w:val="Default"/>
        <w:jc w:val="right"/>
        <w:rPr>
          <w:sz w:val="28"/>
          <w:szCs w:val="28"/>
        </w:rPr>
      </w:pPr>
    </w:p>
    <w:p w:rsidR="002149F3" w:rsidRDefault="002149F3" w:rsidP="002149F3">
      <w:pPr>
        <w:pStyle w:val="Default"/>
        <w:jc w:val="right"/>
        <w:rPr>
          <w:sz w:val="28"/>
          <w:szCs w:val="28"/>
        </w:rPr>
      </w:pPr>
    </w:p>
    <w:p w:rsidR="002149F3" w:rsidRDefault="002149F3" w:rsidP="002149F3">
      <w:pPr>
        <w:pStyle w:val="Default"/>
        <w:jc w:val="right"/>
        <w:rPr>
          <w:sz w:val="28"/>
          <w:szCs w:val="28"/>
        </w:rPr>
      </w:pPr>
    </w:p>
    <w:p w:rsidR="002149F3" w:rsidRDefault="002149F3" w:rsidP="002149F3">
      <w:pPr>
        <w:pStyle w:val="Default"/>
        <w:jc w:val="right"/>
        <w:rPr>
          <w:sz w:val="28"/>
          <w:szCs w:val="28"/>
        </w:rPr>
      </w:pPr>
    </w:p>
    <w:p w:rsidR="002149F3" w:rsidRDefault="002149F3" w:rsidP="002149F3">
      <w:pPr>
        <w:pStyle w:val="Default"/>
        <w:jc w:val="right"/>
        <w:rPr>
          <w:sz w:val="28"/>
          <w:szCs w:val="28"/>
        </w:rPr>
      </w:pPr>
    </w:p>
    <w:p w:rsidR="00CA5946" w:rsidRDefault="00CA5946" w:rsidP="00A87CAC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ОТЧЕТ О САМООБСЛЕДОВАНИИ</w:t>
      </w:r>
    </w:p>
    <w:p w:rsidR="00A87CAC" w:rsidRDefault="00A87CAC" w:rsidP="00A87CAC">
      <w:pPr>
        <w:pStyle w:val="Defaul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Частного образовательного учреждения дополнительного профессионального образования</w:t>
      </w:r>
    </w:p>
    <w:p w:rsidR="00CA5946" w:rsidRDefault="00A87CAC" w:rsidP="00A87CA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7"/>
          <w:szCs w:val="27"/>
        </w:rPr>
        <w:t>"</w:t>
      </w:r>
      <w:proofErr w:type="spellStart"/>
      <w:r>
        <w:rPr>
          <w:b/>
          <w:bCs/>
          <w:sz w:val="27"/>
          <w:szCs w:val="27"/>
        </w:rPr>
        <w:t>Огнеборец</w:t>
      </w:r>
      <w:proofErr w:type="spellEnd"/>
      <w:r>
        <w:rPr>
          <w:b/>
          <w:bCs/>
          <w:sz w:val="27"/>
          <w:szCs w:val="27"/>
        </w:rPr>
        <w:t>"</w:t>
      </w:r>
    </w:p>
    <w:p w:rsidR="00CA5946" w:rsidRDefault="00A87CAC" w:rsidP="00CA594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7CAC" w:rsidRDefault="00A87CAC" w:rsidP="00CA5946">
      <w:pPr>
        <w:pStyle w:val="Default"/>
        <w:rPr>
          <w:sz w:val="28"/>
          <w:szCs w:val="28"/>
        </w:rPr>
      </w:pPr>
    </w:p>
    <w:p w:rsidR="00A87CAC" w:rsidRDefault="00A87CAC" w:rsidP="00CA5946">
      <w:pPr>
        <w:pStyle w:val="Default"/>
        <w:rPr>
          <w:sz w:val="28"/>
          <w:szCs w:val="28"/>
        </w:rPr>
      </w:pPr>
    </w:p>
    <w:p w:rsidR="00A87CAC" w:rsidRDefault="00A87CAC" w:rsidP="00CA5946">
      <w:pPr>
        <w:pStyle w:val="Default"/>
        <w:rPr>
          <w:sz w:val="28"/>
          <w:szCs w:val="28"/>
        </w:rPr>
      </w:pPr>
    </w:p>
    <w:p w:rsidR="00A87CAC" w:rsidRDefault="00A87CAC" w:rsidP="00CA5946">
      <w:pPr>
        <w:pStyle w:val="Default"/>
        <w:rPr>
          <w:sz w:val="28"/>
          <w:szCs w:val="28"/>
        </w:rPr>
      </w:pPr>
    </w:p>
    <w:p w:rsidR="00A87CAC" w:rsidRDefault="00A87CAC" w:rsidP="00CA5946">
      <w:pPr>
        <w:pStyle w:val="Default"/>
        <w:rPr>
          <w:sz w:val="28"/>
          <w:szCs w:val="28"/>
        </w:rPr>
      </w:pPr>
    </w:p>
    <w:p w:rsidR="00A87CAC" w:rsidRDefault="00A87CAC" w:rsidP="00CA5946">
      <w:pPr>
        <w:pStyle w:val="Default"/>
        <w:rPr>
          <w:sz w:val="28"/>
          <w:szCs w:val="28"/>
        </w:rPr>
      </w:pPr>
    </w:p>
    <w:p w:rsidR="00A87CAC" w:rsidRDefault="00A87CAC" w:rsidP="00CA5946">
      <w:pPr>
        <w:pStyle w:val="Default"/>
        <w:rPr>
          <w:sz w:val="28"/>
          <w:szCs w:val="28"/>
        </w:rPr>
      </w:pPr>
    </w:p>
    <w:p w:rsidR="00A87CAC" w:rsidRDefault="00A87CAC" w:rsidP="00CA5946">
      <w:pPr>
        <w:pStyle w:val="Default"/>
        <w:rPr>
          <w:sz w:val="28"/>
          <w:szCs w:val="28"/>
        </w:rPr>
      </w:pPr>
    </w:p>
    <w:p w:rsidR="00A87CAC" w:rsidRDefault="00A87CAC" w:rsidP="00CA5946">
      <w:pPr>
        <w:pStyle w:val="Default"/>
        <w:rPr>
          <w:sz w:val="28"/>
          <w:szCs w:val="28"/>
        </w:rPr>
      </w:pPr>
    </w:p>
    <w:p w:rsidR="00A87CAC" w:rsidRDefault="00A87CAC" w:rsidP="00CA5946">
      <w:pPr>
        <w:pStyle w:val="Default"/>
        <w:rPr>
          <w:sz w:val="28"/>
          <w:szCs w:val="28"/>
        </w:rPr>
      </w:pPr>
    </w:p>
    <w:p w:rsidR="00A87CAC" w:rsidRDefault="00A87CAC" w:rsidP="00CA5946">
      <w:pPr>
        <w:pStyle w:val="Default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</w:p>
    <w:p w:rsidR="00A87CAC" w:rsidRDefault="00A87CAC" w:rsidP="00A87CA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Абакан</w:t>
      </w:r>
    </w:p>
    <w:p w:rsidR="00A87CAC" w:rsidRDefault="00A87CAC" w:rsidP="00A87CAC">
      <w:pPr>
        <w:pStyle w:val="Default"/>
        <w:jc w:val="center"/>
        <w:rPr>
          <w:color w:val="auto"/>
        </w:rPr>
      </w:pPr>
      <w:r>
        <w:rPr>
          <w:sz w:val="28"/>
          <w:szCs w:val="28"/>
        </w:rPr>
        <w:t>2025 г.</w:t>
      </w:r>
    </w:p>
    <w:p w:rsidR="00CA5946" w:rsidRDefault="00A87CAC" w:rsidP="00CA594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</w:t>
      </w:r>
      <w:r w:rsidR="00CA5946">
        <w:rPr>
          <w:color w:val="auto"/>
          <w:sz w:val="28"/>
          <w:szCs w:val="28"/>
        </w:rPr>
        <w:t xml:space="preserve">Настоящий отчет содержит результаты проведения </w:t>
      </w:r>
      <w:proofErr w:type="spellStart"/>
      <w:r w:rsidR="00CA5946">
        <w:rPr>
          <w:color w:val="auto"/>
          <w:sz w:val="28"/>
          <w:szCs w:val="28"/>
        </w:rPr>
        <w:t>самообследования</w:t>
      </w:r>
      <w:proofErr w:type="spellEnd"/>
      <w:r w:rsidR="00CA5946">
        <w:rPr>
          <w:color w:val="auto"/>
          <w:sz w:val="28"/>
          <w:szCs w:val="28"/>
        </w:rPr>
        <w:t xml:space="preserve"> деятельности Частного учреждения дополнительного профессионального образования «</w:t>
      </w:r>
      <w:proofErr w:type="spellStart"/>
      <w:r w:rsidR="006B51D0">
        <w:rPr>
          <w:color w:val="auto"/>
          <w:sz w:val="28"/>
          <w:szCs w:val="28"/>
        </w:rPr>
        <w:t>Огнеборец</w:t>
      </w:r>
      <w:proofErr w:type="spellEnd"/>
      <w:r w:rsidR="00CA5946">
        <w:rPr>
          <w:color w:val="auto"/>
          <w:sz w:val="28"/>
          <w:szCs w:val="28"/>
        </w:rPr>
        <w:t>» (Ч</w:t>
      </w:r>
      <w:r w:rsidR="006B51D0">
        <w:rPr>
          <w:color w:val="auto"/>
          <w:sz w:val="28"/>
          <w:szCs w:val="28"/>
        </w:rPr>
        <w:t>О</w:t>
      </w:r>
      <w:r w:rsidR="00CA5946">
        <w:rPr>
          <w:color w:val="auto"/>
          <w:sz w:val="28"/>
          <w:szCs w:val="28"/>
        </w:rPr>
        <w:t>У ДПО «</w:t>
      </w:r>
      <w:proofErr w:type="spellStart"/>
      <w:r w:rsidR="006B51D0">
        <w:rPr>
          <w:color w:val="auto"/>
          <w:sz w:val="28"/>
          <w:szCs w:val="28"/>
        </w:rPr>
        <w:t>Огнеборец</w:t>
      </w:r>
      <w:proofErr w:type="spellEnd"/>
      <w:r w:rsidR="00CA5946">
        <w:rPr>
          <w:color w:val="auto"/>
          <w:sz w:val="28"/>
          <w:szCs w:val="28"/>
        </w:rPr>
        <w:t xml:space="preserve">») за период с </w:t>
      </w:r>
      <w:r w:rsidR="006B51D0">
        <w:rPr>
          <w:b/>
          <w:bCs/>
          <w:color w:val="auto"/>
          <w:sz w:val="28"/>
          <w:szCs w:val="28"/>
        </w:rPr>
        <w:t>10</w:t>
      </w:r>
      <w:r w:rsidR="00CA5946">
        <w:rPr>
          <w:b/>
          <w:bCs/>
          <w:color w:val="auto"/>
          <w:sz w:val="28"/>
          <w:szCs w:val="28"/>
        </w:rPr>
        <w:t xml:space="preserve"> января 202</w:t>
      </w:r>
      <w:r w:rsidR="006B51D0">
        <w:rPr>
          <w:b/>
          <w:bCs/>
          <w:color w:val="auto"/>
          <w:sz w:val="28"/>
          <w:szCs w:val="28"/>
        </w:rPr>
        <w:t>4</w:t>
      </w:r>
      <w:r w:rsidR="00CA5946">
        <w:rPr>
          <w:b/>
          <w:bCs/>
          <w:color w:val="auto"/>
          <w:sz w:val="28"/>
          <w:szCs w:val="28"/>
        </w:rPr>
        <w:t xml:space="preserve"> года по 3</w:t>
      </w:r>
      <w:r w:rsidR="006B51D0">
        <w:rPr>
          <w:b/>
          <w:bCs/>
          <w:color w:val="auto"/>
          <w:sz w:val="28"/>
          <w:szCs w:val="28"/>
        </w:rPr>
        <w:t>0</w:t>
      </w:r>
      <w:r w:rsidR="00CA5946">
        <w:rPr>
          <w:b/>
          <w:bCs/>
          <w:color w:val="auto"/>
          <w:sz w:val="28"/>
          <w:szCs w:val="28"/>
        </w:rPr>
        <w:t xml:space="preserve"> декабря 202</w:t>
      </w:r>
      <w:r w:rsidR="006B51D0">
        <w:rPr>
          <w:b/>
          <w:bCs/>
          <w:color w:val="auto"/>
          <w:sz w:val="28"/>
          <w:szCs w:val="28"/>
        </w:rPr>
        <w:t>4</w:t>
      </w:r>
      <w:r w:rsidR="00CA5946">
        <w:rPr>
          <w:b/>
          <w:bCs/>
          <w:color w:val="auto"/>
          <w:sz w:val="28"/>
          <w:szCs w:val="28"/>
        </w:rPr>
        <w:t xml:space="preserve"> года.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Отчёт о результатах </w:t>
      </w:r>
      <w:proofErr w:type="spellStart"/>
      <w:r>
        <w:rPr>
          <w:color w:val="auto"/>
          <w:sz w:val="28"/>
          <w:szCs w:val="28"/>
        </w:rPr>
        <w:t>самообследовании</w:t>
      </w:r>
      <w:proofErr w:type="spellEnd"/>
      <w:r>
        <w:rPr>
          <w:color w:val="auto"/>
          <w:sz w:val="28"/>
          <w:szCs w:val="28"/>
        </w:rPr>
        <w:t xml:space="preserve"> составлен в соответствии с требованиями: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Федерального закона от 29.12.2012 года №273-ФЗ «Об образовании в </w:t>
      </w:r>
      <w:r w:rsidR="00D930F9">
        <w:rPr>
          <w:color w:val="auto"/>
          <w:sz w:val="28"/>
          <w:szCs w:val="28"/>
        </w:rPr>
        <w:t>Российской Федерации»</w:t>
      </w:r>
      <w:r>
        <w:rPr>
          <w:color w:val="auto"/>
          <w:sz w:val="28"/>
          <w:szCs w:val="28"/>
        </w:rPr>
        <w:t xml:space="preserve">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Приказа Министерства образования и науки РФ от 14 июня 2013 г. № 462 «Об утверждении Порядка проведения </w:t>
      </w:r>
      <w:proofErr w:type="spellStart"/>
      <w:r>
        <w:rPr>
          <w:color w:val="auto"/>
          <w:sz w:val="28"/>
          <w:szCs w:val="28"/>
        </w:rPr>
        <w:t>самообследования</w:t>
      </w:r>
      <w:proofErr w:type="spellEnd"/>
      <w:r>
        <w:rPr>
          <w:color w:val="auto"/>
          <w:sz w:val="28"/>
          <w:szCs w:val="28"/>
        </w:rPr>
        <w:t xml:space="preserve"> образовательной организацией».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Приказа Министерства образования и науки РФ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color w:val="auto"/>
          <w:sz w:val="28"/>
          <w:szCs w:val="28"/>
        </w:rPr>
        <w:t>самообследованию</w:t>
      </w:r>
      <w:proofErr w:type="spellEnd"/>
      <w:r>
        <w:rPr>
          <w:color w:val="auto"/>
          <w:sz w:val="28"/>
          <w:szCs w:val="28"/>
        </w:rPr>
        <w:t xml:space="preserve">».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 Организационно-правовое обеспечение образовательной деятельности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Частное </w:t>
      </w:r>
      <w:r w:rsidR="00D930F9">
        <w:rPr>
          <w:color w:val="auto"/>
          <w:sz w:val="28"/>
          <w:szCs w:val="28"/>
        </w:rPr>
        <w:t xml:space="preserve">образовательное </w:t>
      </w:r>
      <w:r>
        <w:rPr>
          <w:color w:val="auto"/>
          <w:sz w:val="28"/>
          <w:szCs w:val="28"/>
        </w:rPr>
        <w:t>учреждение дополнительного профессионального образования «</w:t>
      </w:r>
      <w:proofErr w:type="spellStart"/>
      <w:r w:rsidR="00D930F9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создано и осуществляет свою деятельность как образовательное учреждение на основании Закона №273-ФЗ «Об образовании». </w:t>
      </w:r>
      <w:r w:rsidR="00D930F9">
        <w:rPr>
          <w:color w:val="auto"/>
          <w:sz w:val="28"/>
          <w:szCs w:val="28"/>
        </w:rPr>
        <w:t>ЧОУ ДПО "</w:t>
      </w:r>
      <w:proofErr w:type="spellStart"/>
      <w:r w:rsidR="00D930F9">
        <w:rPr>
          <w:color w:val="auto"/>
          <w:sz w:val="28"/>
          <w:szCs w:val="28"/>
        </w:rPr>
        <w:t>Огнеборец</w:t>
      </w:r>
      <w:proofErr w:type="spellEnd"/>
      <w:r w:rsidR="00D930F9">
        <w:rPr>
          <w:color w:val="auto"/>
          <w:sz w:val="28"/>
          <w:szCs w:val="28"/>
        </w:rPr>
        <w:t>"</w:t>
      </w:r>
      <w:r>
        <w:rPr>
          <w:color w:val="auto"/>
          <w:sz w:val="28"/>
          <w:szCs w:val="28"/>
        </w:rPr>
        <w:t xml:space="preserve"> осуществляет свою образовательную деятельность в соответствии с лицензией № </w:t>
      </w:r>
      <w:r w:rsidR="00CA7709">
        <w:rPr>
          <w:color w:val="auto"/>
          <w:sz w:val="28"/>
          <w:szCs w:val="28"/>
        </w:rPr>
        <w:t>1822</w:t>
      </w:r>
      <w:r>
        <w:rPr>
          <w:color w:val="auto"/>
          <w:sz w:val="28"/>
          <w:szCs w:val="28"/>
        </w:rPr>
        <w:t xml:space="preserve">, выданной </w:t>
      </w:r>
      <w:r w:rsidR="00F76071">
        <w:rPr>
          <w:color w:val="auto"/>
          <w:sz w:val="28"/>
          <w:szCs w:val="28"/>
        </w:rPr>
        <w:t>Министерством образования и н</w:t>
      </w:r>
      <w:r w:rsidR="00CA7709">
        <w:rPr>
          <w:color w:val="auto"/>
          <w:sz w:val="28"/>
          <w:szCs w:val="28"/>
        </w:rPr>
        <w:t>ауки</w:t>
      </w:r>
      <w:r>
        <w:rPr>
          <w:color w:val="auto"/>
          <w:sz w:val="28"/>
          <w:szCs w:val="28"/>
        </w:rPr>
        <w:t xml:space="preserve"> </w:t>
      </w:r>
      <w:r w:rsidR="00F76071">
        <w:rPr>
          <w:color w:val="auto"/>
          <w:sz w:val="28"/>
          <w:szCs w:val="28"/>
        </w:rPr>
        <w:t xml:space="preserve"> Республики Хакасия 18 декабря 2014</w:t>
      </w:r>
      <w:r>
        <w:rPr>
          <w:color w:val="auto"/>
          <w:sz w:val="28"/>
          <w:szCs w:val="28"/>
        </w:rPr>
        <w:t xml:space="preserve"> года, срок действия – бессрочный.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Полное наименование образовательного учреждения: </w:t>
      </w:r>
      <w:r>
        <w:rPr>
          <w:color w:val="auto"/>
          <w:sz w:val="28"/>
          <w:szCs w:val="28"/>
        </w:rPr>
        <w:t xml:space="preserve">Частное </w:t>
      </w:r>
      <w:r w:rsidR="00F76071">
        <w:rPr>
          <w:color w:val="auto"/>
          <w:sz w:val="28"/>
          <w:szCs w:val="28"/>
        </w:rPr>
        <w:t xml:space="preserve">образовательное </w:t>
      </w:r>
      <w:r>
        <w:rPr>
          <w:color w:val="auto"/>
          <w:sz w:val="28"/>
          <w:szCs w:val="28"/>
        </w:rPr>
        <w:t>учреждение дополнительного профессионального образования «</w:t>
      </w:r>
      <w:proofErr w:type="spellStart"/>
      <w:r w:rsidR="00F76071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Краткое название: </w:t>
      </w:r>
      <w:r>
        <w:rPr>
          <w:color w:val="auto"/>
          <w:sz w:val="28"/>
          <w:szCs w:val="28"/>
        </w:rPr>
        <w:t>Ч</w:t>
      </w:r>
      <w:r w:rsidR="00F76071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F76071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Директор: </w:t>
      </w:r>
      <w:r w:rsidR="00F76071">
        <w:rPr>
          <w:color w:val="auto"/>
          <w:sz w:val="28"/>
          <w:szCs w:val="28"/>
        </w:rPr>
        <w:t xml:space="preserve">Симоненко Сергей Иванович (назначен </w:t>
      </w:r>
      <w:r>
        <w:rPr>
          <w:color w:val="auto"/>
          <w:sz w:val="28"/>
          <w:szCs w:val="28"/>
        </w:rPr>
        <w:t>Решение</w:t>
      </w:r>
      <w:r w:rsidR="00F76071">
        <w:rPr>
          <w:color w:val="auto"/>
          <w:sz w:val="28"/>
          <w:szCs w:val="28"/>
        </w:rPr>
        <w:t>м единственного Учредителя от 10.10.2012</w:t>
      </w:r>
      <w:r>
        <w:rPr>
          <w:color w:val="auto"/>
          <w:sz w:val="28"/>
          <w:szCs w:val="28"/>
        </w:rPr>
        <w:t xml:space="preserve"> г.).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Тип и вид образовательного учреждения </w:t>
      </w:r>
      <w:r>
        <w:rPr>
          <w:color w:val="auto"/>
          <w:sz w:val="28"/>
          <w:szCs w:val="28"/>
        </w:rPr>
        <w:t xml:space="preserve">(организации): учреждение дополнительного профессионального образования.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Учредитель: </w:t>
      </w:r>
      <w:r w:rsidR="00F76071">
        <w:rPr>
          <w:color w:val="auto"/>
          <w:sz w:val="28"/>
          <w:szCs w:val="28"/>
        </w:rPr>
        <w:t>Симоненко Сергей Иванович</w:t>
      </w:r>
      <w:r>
        <w:rPr>
          <w:color w:val="auto"/>
          <w:sz w:val="28"/>
          <w:szCs w:val="28"/>
        </w:rPr>
        <w:t xml:space="preserve">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Адрес:</w:t>
      </w:r>
      <w:r w:rsidRPr="00F76071">
        <w:rPr>
          <w:bCs/>
          <w:color w:val="auto"/>
          <w:sz w:val="28"/>
          <w:szCs w:val="28"/>
        </w:rPr>
        <w:t xml:space="preserve"> </w:t>
      </w:r>
      <w:r w:rsidR="00F76071" w:rsidRPr="00F76071">
        <w:rPr>
          <w:bCs/>
          <w:color w:val="auto"/>
          <w:sz w:val="28"/>
          <w:szCs w:val="28"/>
        </w:rPr>
        <w:t>655010</w:t>
      </w:r>
      <w:r w:rsidR="00F76071">
        <w:rPr>
          <w:b/>
          <w:bCs/>
          <w:color w:val="auto"/>
          <w:sz w:val="28"/>
          <w:szCs w:val="28"/>
        </w:rPr>
        <w:t xml:space="preserve"> </w:t>
      </w:r>
      <w:r w:rsidR="00F76071">
        <w:rPr>
          <w:color w:val="auto"/>
          <w:sz w:val="28"/>
          <w:szCs w:val="28"/>
        </w:rPr>
        <w:t>Республика Хакасия   г.Абакан ,</w:t>
      </w:r>
      <w:proofErr w:type="spellStart"/>
      <w:r w:rsidR="00F76071">
        <w:rPr>
          <w:color w:val="auto"/>
          <w:sz w:val="28"/>
          <w:szCs w:val="28"/>
        </w:rPr>
        <w:t>уд.Торговая</w:t>
      </w:r>
      <w:proofErr w:type="spellEnd"/>
      <w:r w:rsidR="00F76071">
        <w:rPr>
          <w:color w:val="auto"/>
          <w:sz w:val="28"/>
          <w:szCs w:val="28"/>
        </w:rPr>
        <w:t xml:space="preserve"> 8-28Н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Телефон (факс): </w:t>
      </w:r>
      <w:r w:rsidR="00F76071">
        <w:rPr>
          <w:color w:val="auto"/>
          <w:sz w:val="28"/>
          <w:szCs w:val="28"/>
        </w:rPr>
        <w:t>8 390 2 26 56 10,89134481930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Адрес электронной почты: </w:t>
      </w:r>
      <w:proofErr w:type="spellStart"/>
      <w:r w:rsidR="00F76071">
        <w:rPr>
          <w:color w:val="auto"/>
          <w:sz w:val="28"/>
          <w:szCs w:val="28"/>
          <w:lang w:val="en-US"/>
        </w:rPr>
        <w:t>ogneborec</w:t>
      </w:r>
      <w:proofErr w:type="spellEnd"/>
      <w:r w:rsidR="00F76071" w:rsidRPr="00F76071">
        <w:rPr>
          <w:color w:val="auto"/>
          <w:sz w:val="28"/>
          <w:szCs w:val="28"/>
        </w:rPr>
        <w:t>2010@</w:t>
      </w:r>
      <w:r w:rsidR="00F76071">
        <w:rPr>
          <w:color w:val="auto"/>
          <w:sz w:val="28"/>
          <w:szCs w:val="28"/>
          <w:lang w:val="en-US"/>
        </w:rPr>
        <w:t>mail</w:t>
      </w:r>
      <w:r w:rsidR="00F76071" w:rsidRPr="00F76071">
        <w:rPr>
          <w:color w:val="auto"/>
          <w:sz w:val="28"/>
          <w:szCs w:val="28"/>
        </w:rPr>
        <w:t>.</w:t>
      </w:r>
      <w:proofErr w:type="spellStart"/>
      <w:r w:rsidR="00F76071"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C44961" w:rsidRDefault="00CA5946" w:rsidP="00C44961">
      <w:pPr>
        <w:pStyle w:val="Default"/>
        <w:rPr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Caйт</w:t>
      </w:r>
      <w:proofErr w:type="spellEnd"/>
      <w:r>
        <w:rPr>
          <w:b/>
          <w:bCs/>
          <w:color w:val="auto"/>
          <w:sz w:val="28"/>
          <w:szCs w:val="28"/>
        </w:rPr>
        <w:t xml:space="preserve"> Ч</w:t>
      </w:r>
      <w:r w:rsidR="00F76071">
        <w:rPr>
          <w:b/>
          <w:bCs/>
          <w:color w:val="auto"/>
          <w:sz w:val="28"/>
          <w:szCs w:val="28"/>
        </w:rPr>
        <w:t>О</w:t>
      </w:r>
      <w:r>
        <w:rPr>
          <w:b/>
          <w:bCs/>
          <w:color w:val="auto"/>
          <w:sz w:val="28"/>
          <w:szCs w:val="28"/>
        </w:rPr>
        <w:t>У ДПО «</w:t>
      </w:r>
      <w:proofErr w:type="spellStart"/>
      <w:r w:rsidR="00F76071">
        <w:rPr>
          <w:b/>
          <w:bCs/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</w:t>
      </w:r>
      <w:r w:rsidR="00F76071">
        <w:rPr>
          <w:color w:val="auto"/>
          <w:sz w:val="28"/>
          <w:szCs w:val="28"/>
        </w:rPr>
        <w:t xml:space="preserve"> </w:t>
      </w:r>
      <w:proofErr w:type="spellStart"/>
      <w:r w:rsidR="00F76071">
        <w:rPr>
          <w:color w:val="auto"/>
          <w:sz w:val="28"/>
          <w:szCs w:val="28"/>
          <w:lang w:val="en-US"/>
        </w:rPr>
        <w:t>ogneborec</w:t>
      </w:r>
      <w:proofErr w:type="spellEnd"/>
      <w:r w:rsidR="00F76071">
        <w:rPr>
          <w:color w:val="auto"/>
          <w:sz w:val="28"/>
          <w:szCs w:val="28"/>
        </w:rPr>
        <w:t xml:space="preserve"> 2010</w:t>
      </w:r>
      <w:r w:rsidR="00F76071">
        <w:rPr>
          <w:color w:val="auto"/>
          <w:sz w:val="28"/>
          <w:szCs w:val="28"/>
          <w:lang w:val="en-US"/>
        </w:rPr>
        <w:t>l</w:t>
      </w:r>
      <w:r w:rsidR="00F76071" w:rsidRPr="00F76071">
        <w:rPr>
          <w:color w:val="auto"/>
          <w:sz w:val="28"/>
          <w:szCs w:val="28"/>
        </w:rPr>
        <w:t>.</w:t>
      </w:r>
      <w:proofErr w:type="spellStart"/>
      <w:r w:rsidR="00F76071"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CA5946" w:rsidRDefault="00CA5946" w:rsidP="00C4496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Основной государственный </w:t>
      </w:r>
      <w:r>
        <w:rPr>
          <w:color w:val="auto"/>
          <w:sz w:val="28"/>
          <w:szCs w:val="28"/>
        </w:rPr>
        <w:t>регистрационный номер (ОГРН</w:t>
      </w:r>
      <w:r>
        <w:rPr>
          <w:b/>
          <w:bCs/>
          <w:color w:val="auto"/>
          <w:sz w:val="28"/>
          <w:szCs w:val="28"/>
        </w:rPr>
        <w:t xml:space="preserve">): </w:t>
      </w:r>
      <w:r w:rsidR="00F76071">
        <w:rPr>
          <w:b/>
          <w:bCs/>
          <w:color w:val="auto"/>
          <w:sz w:val="28"/>
          <w:szCs w:val="28"/>
        </w:rPr>
        <w:t>1121900000738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Идентификационный номер </w:t>
      </w:r>
      <w:r>
        <w:rPr>
          <w:color w:val="auto"/>
          <w:sz w:val="28"/>
          <w:szCs w:val="28"/>
        </w:rPr>
        <w:t xml:space="preserve">налогоплательщика (ИНН): </w:t>
      </w:r>
      <w:r w:rsidR="00F76071">
        <w:rPr>
          <w:b/>
          <w:bCs/>
          <w:color w:val="auto"/>
          <w:sz w:val="28"/>
          <w:szCs w:val="28"/>
        </w:rPr>
        <w:t>1901100725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Код причины </w:t>
      </w:r>
      <w:r>
        <w:rPr>
          <w:color w:val="auto"/>
          <w:sz w:val="28"/>
          <w:szCs w:val="28"/>
        </w:rPr>
        <w:t xml:space="preserve">постановки на учёт (КПП): </w:t>
      </w:r>
      <w:r w:rsidR="00525AAC">
        <w:rPr>
          <w:b/>
          <w:bCs/>
          <w:color w:val="auto"/>
          <w:sz w:val="28"/>
          <w:szCs w:val="28"/>
        </w:rPr>
        <w:t>190101001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Ч</w:t>
      </w:r>
      <w:r w:rsidR="00F76071">
        <w:rPr>
          <w:b/>
          <w:bCs/>
          <w:color w:val="auto"/>
          <w:sz w:val="28"/>
          <w:szCs w:val="28"/>
        </w:rPr>
        <w:t>О</w:t>
      </w:r>
      <w:r>
        <w:rPr>
          <w:b/>
          <w:bCs/>
          <w:color w:val="auto"/>
          <w:sz w:val="28"/>
          <w:szCs w:val="28"/>
        </w:rPr>
        <w:t>У ДПО «</w:t>
      </w:r>
      <w:proofErr w:type="spellStart"/>
      <w:r w:rsidR="00F76071">
        <w:rPr>
          <w:b/>
          <w:bCs/>
          <w:color w:val="auto"/>
          <w:sz w:val="28"/>
          <w:szCs w:val="28"/>
        </w:rPr>
        <w:t>Огнеборец</w:t>
      </w:r>
      <w:proofErr w:type="spellEnd"/>
      <w:r>
        <w:rPr>
          <w:b/>
          <w:bCs/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 xml:space="preserve">зарегистрирован Управлением Министерства </w:t>
      </w:r>
      <w:r w:rsidR="00525AAC">
        <w:rPr>
          <w:color w:val="auto"/>
          <w:sz w:val="28"/>
          <w:szCs w:val="28"/>
        </w:rPr>
        <w:t>юстиции Российской Федерации  13 ноября 2012</w:t>
      </w:r>
      <w:r>
        <w:rPr>
          <w:color w:val="auto"/>
          <w:sz w:val="28"/>
          <w:szCs w:val="28"/>
        </w:rPr>
        <w:t xml:space="preserve"> года, за основным государственным регистрационным номером 11</w:t>
      </w:r>
      <w:r w:rsidR="00525AAC">
        <w:rPr>
          <w:color w:val="auto"/>
          <w:sz w:val="28"/>
          <w:szCs w:val="28"/>
        </w:rPr>
        <w:t>21900000738</w:t>
      </w:r>
      <w:r>
        <w:rPr>
          <w:color w:val="auto"/>
          <w:sz w:val="28"/>
          <w:szCs w:val="28"/>
        </w:rPr>
        <w:t xml:space="preserve">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Ч</w:t>
      </w:r>
      <w:r w:rsidR="00525AAC">
        <w:rPr>
          <w:b/>
          <w:bCs/>
          <w:color w:val="auto"/>
          <w:sz w:val="28"/>
          <w:szCs w:val="28"/>
        </w:rPr>
        <w:t>ОУ ДПО "</w:t>
      </w:r>
      <w:proofErr w:type="spellStart"/>
      <w:r w:rsidR="00525AAC">
        <w:rPr>
          <w:b/>
          <w:bCs/>
          <w:color w:val="auto"/>
          <w:sz w:val="28"/>
          <w:szCs w:val="28"/>
        </w:rPr>
        <w:t>Огнеборец</w:t>
      </w:r>
      <w:proofErr w:type="spellEnd"/>
      <w:r w:rsidR="00525AAC">
        <w:rPr>
          <w:b/>
          <w:bCs/>
          <w:color w:val="auto"/>
          <w:sz w:val="28"/>
          <w:szCs w:val="28"/>
        </w:rPr>
        <w:t xml:space="preserve"> "</w:t>
      </w:r>
      <w:r>
        <w:rPr>
          <w:color w:val="auto"/>
          <w:sz w:val="28"/>
          <w:szCs w:val="28"/>
        </w:rPr>
        <w:t xml:space="preserve">выдано Свидетельство о внесении записи в Единый государственный реестр юридических лиц.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настоящее время, </w:t>
      </w:r>
      <w:r>
        <w:rPr>
          <w:b/>
          <w:bCs/>
          <w:color w:val="auto"/>
          <w:sz w:val="28"/>
          <w:szCs w:val="28"/>
        </w:rPr>
        <w:t>Ч</w:t>
      </w:r>
      <w:r w:rsidR="00525AAC">
        <w:rPr>
          <w:b/>
          <w:bCs/>
          <w:color w:val="auto"/>
          <w:sz w:val="28"/>
          <w:szCs w:val="28"/>
        </w:rPr>
        <w:t>ОУ ДПО «</w:t>
      </w:r>
      <w:proofErr w:type="spellStart"/>
      <w:r w:rsidR="00525AAC">
        <w:rPr>
          <w:b/>
          <w:bCs/>
          <w:color w:val="auto"/>
          <w:sz w:val="28"/>
          <w:szCs w:val="28"/>
        </w:rPr>
        <w:t>Огнеборец</w:t>
      </w:r>
      <w:proofErr w:type="spellEnd"/>
      <w:r>
        <w:rPr>
          <w:b/>
          <w:bCs/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>работает на осно</w:t>
      </w:r>
      <w:r w:rsidR="00525AAC">
        <w:rPr>
          <w:color w:val="auto"/>
          <w:sz w:val="28"/>
          <w:szCs w:val="28"/>
        </w:rPr>
        <w:t>вании Устава от 13 ноября 2015</w:t>
      </w:r>
      <w:r>
        <w:rPr>
          <w:color w:val="auto"/>
          <w:sz w:val="28"/>
          <w:szCs w:val="28"/>
        </w:rPr>
        <w:t xml:space="preserve"> года, утвержденного Решением учредителя </w:t>
      </w:r>
      <w:r w:rsidR="00525AAC">
        <w:rPr>
          <w:color w:val="auto"/>
          <w:sz w:val="28"/>
          <w:szCs w:val="28"/>
        </w:rPr>
        <w:t>Симоненко Сергея Ивановича</w:t>
      </w:r>
      <w:r>
        <w:rPr>
          <w:color w:val="auto"/>
          <w:sz w:val="28"/>
          <w:szCs w:val="28"/>
        </w:rPr>
        <w:t xml:space="preserve">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Лицензия </w:t>
      </w:r>
      <w:r>
        <w:rPr>
          <w:color w:val="auto"/>
          <w:sz w:val="28"/>
          <w:szCs w:val="28"/>
        </w:rPr>
        <w:t xml:space="preserve">на право ведения образовательной деятельности № </w:t>
      </w:r>
      <w:r w:rsidR="00525AAC">
        <w:rPr>
          <w:color w:val="auto"/>
          <w:sz w:val="28"/>
          <w:szCs w:val="28"/>
        </w:rPr>
        <w:t>1822 от 18</w:t>
      </w:r>
      <w:r>
        <w:rPr>
          <w:color w:val="auto"/>
          <w:sz w:val="28"/>
          <w:szCs w:val="28"/>
        </w:rPr>
        <w:t xml:space="preserve"> декабря 201</w:t>
      </w:r>
      <w:r w:rsidR="00525AAC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 г. выдана </w:t>
      </w:r>
      <w:r w:rsidR="00525AAC">
        <w:rPr>
          <w:color w:val="auto"/>
          <w:sz w:val="28"/>
          <w:szCs w:val="28"/>
        </w:rPr>
        <w:t>Министерством образования и науки Республики  Хакасия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Основными видами деятельности Ч</w:t>
      </w:r>
      <w:r w:rsidR="00525AAC">
        <w:rPr>
          <w:b/>
          <w:bCs/>
          <w:color w:val="auto"/>
          <w:sz w:val="28"/>
          <w:szCs w:val="28"/>
        </w:rPr>
        <w:t>О</w:t>
      </w:r>
      <w:r>
        <w:rPr>
          <w:b/>
          <w:bCs/>
          <w:color w:val="auto"/>
          <w:sz w:val="28"/>
          <w:szCs w:val="28"/>
        </w:rPr>
        <w:t>У ДПО «</w:t>
      </w:r>
      <w:proofErr w:type="spellStart"/>
      <w:r w:rsidR="00525AAC">
        <w:rPr>
          <w:b/>
          <w:bCs/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являются оказание образовательных услуг по реализации образовательных программ: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дополнительного</w:t>
      </w:r>
      <w:r w:rsidR="003E3F9E">
        <w:rPr>
          <w:color w:val="auto"/>
          <w:sz w:val="28"/>
          <w:szCs w:val="28"/>
        </w:rPr>
        <w:t xml:space="preserve"> профессионального образования.</w:t>
      </w:r>
    </w:p>
    <w:p w:rsidR="00CA5946" w:rsidRDefault="00CC2C02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 Оценка образовательной деятельности.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Основной задачей оценки образовательной деятельности является функционирование внутренней системы оценки качества образования Ч</w:t>
      </w:r>
      <w:r w:rsidR="003E3F9E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3E3F9E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является гарантом соответствия образовательных результатов обучающихся федеральным государственным требованиям к дополнительным профессиональным программам, разработанным Учреждением.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Задачами оценки образовательной деятельности также являются: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-прогноз основных тенденций развития Учреждения;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-обеспечение руководителей и специалистов системы образования разных уровней аналитической информацией и вариантами управленческих решений.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данных задач обеспечивается содержанием оценки образовательной деятельности, которое включает: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оценку состояния и эффективности деятельности Учреждения; </w:t>
      </w:r>
    </w:p>
    <w:p w:rsidR="00CA5946" w:rsidRDefault="00CA5946" w:rsidP="00C4496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определение показателей и критериев качества образования, проведение  анализа содержания на основании разработанных показателей и критериев;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выявление факторов, влияющих на качество образования;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оценку уровня индивидуальных образовательных достижений обучающихся, результатов реализации учебных планов;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5) разработку локальной нормативной правовой документации и норм образовательной деятельности в соответствии с законодательством Российской Федерации об образовании.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основу системы оценки качества образования Учреждения положены принципы: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объективности, достоверности, полноты и системности информации о качестве образования;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реалистичности показателей качества образования, их социальной и личностной значимости;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открытости, прозрачности процедур оценки качества образования.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Вывод: ведение образовательной деятельности в Ч</w:t>
      </w:r>
      <w:r w:rsidR="00636897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36897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соответствует требованиям действующего законодательства в области образования.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3.Система управления образовательным учреждением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Высшим органом управления Ч</w:t>
      </w:r>
      <w:r w:rsidR="00636897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36897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является Учредитель. Учредитель осуществляет права по управлению Учреждением через полномочный орган управления Учреждением - директора. Директор Учреждения назначается на должность решением Учредителя на основании договора (контракта), заключенного между ними. Срок полномочий директора Учреждения определяется в договоре (контракте). К компетенции директора Учреждения относится решение всех вопросов, не относящихся к исключительной компетенции Учредителя.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Коллегиальными органами являются – Педагогический Совет и Общее собрание сотрудников </w:t>
      </w:r>
      <w:r w:rsidR="0063689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. Состав Педагогического совета и его компетенция определены Уставом и соответствующим Положением.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Система управления направлена на совершенствование работы по организации учебного процесса с целью обеспечения реализации дополнительных профессиональных образовательных программ. Структура управления в Учреждении отражена в Уставе. Организационные документы регламентируют структуру, задачи и функции учреждения, права, обязанности и ответственность руководителя и специалистов. </w:t>
      </w:r>
    </w:p>
    <w:p w:rsidR="00C44961" w:rsidRDefault="00CA5946" w:rsidP="00C4496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Вывод: существующая система управления Ч</w:t>
      </w:r>
      <w:r w:rsidR="00636897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36897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>» обеспечивает решение основной задачи- ведение образовательной деятельности в соотв</w:t>
      </w:r>
      <w:r w:rsidR="00636897">
        <w:rPr>
          <w:color w:val="auto"/>
          <w:sz w:val="28"/>
          <w:szCs w:val="28"/>
        </w:rPr>
        <w:t xml:space="preserve">етствии с Уставом и лицензией. </w:t>
      </w:r>
    </w:p>
    <w:p w:rsidR="00CA5946" w:rsidRDefault="00CA5946" w:rsidP="00C4496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4.Содержание и качество подготовки обучающихся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Качество подготовки обучающихся проводится на основании </w:t>
      </w:r>
      <w:r w:rsidR="00636897">
        <w:rPr>
          <w:color w:val="auto"/>
          <w:sz w:val="28"/>
          <w:szCs w:val="28"/>
        </w:rPr>
        <w:t xml:space="preserve">дополнительных профессиональных  </w:t>
      </w:r>
      <w:r>
        <w:rPr>
          <w:color w:val="auto"/>
          <w:sz w:val="28"/>
          <w:szCs w:val="28"/>
        </w:rPr>
        <w:t xml:space="preserve"> программ, реализуемых Ч</w:t>
      </w:r>
      <w:r w:rsidR="00636897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36897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реализации дополнительных профессиональных программ анализировались: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1)цели и задачи, направленность образовательных программ, их ориентация и преемственность;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сроки обучения, возраст обучающихся, условия приема;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3)результаты освоения образовательных программ;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характеристика и анализ учебных планов каждой образовательной программы;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Данный анализ устанавливает соответствие учебных планов, учебно-методической документации нормативным требованиям, указанным в федеральных государственных требованиях. При анализе качества подготовки обучающихся проверялась: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полнота и результативность реализации образовательных программ; сохранность контингента (положительная динамика);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положительная динамика результатов промежуточной и итоговой аттестации; создание условий для реализации учебных планов).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Анализ исполнения договоров на оказание образовательных услуг, отзывов работодателей-заказчиков обучения и слушателей показал, что содержание и качество обучения удовлетворяют потребностям заказчиков услуг, качество подготовки обеспечивает получение слушателями необходимых компетенций. Рекламаций от работодателей и слушателей за отчетный период в Ч</w:t>
      </w:r>
      <w:r w:rsidR="00636897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36897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</w:t>
      </w:r>
      <w:r w:rsidR="00636897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не поступало.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5.Организация учебного процесса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Прием слушателей производится на основании заявлени</w:t>
      </w:r>
      <w:r w:rsidR="004C4B1F">
        <w:rPr>
          <w:color w:val="auto"/>
          <w:sz w:val="28"/>
          <w:szCs w:val="28"/>
        </w:rPr>
        <w:t xml:space="preserve">й лиц </w:t>
      </w:r>
      <w:r>
        <w:rPr>
          <w:color w:val="auto"/>
          <w:sz w:val="28"/>
          <w:szCs w:val="28"/>
        </w:rPr>
        <w:t xml:space="preserve"> желающих про</w:t>
      </w:r>
      <w:r w:rsidR="004C4B1F">
        <w:rPr>
          <w:color w:val="auto"/>
          <w:sz w:val="28"/>
          <w:szCs w:val="28"/>
        </w:rPr>
        <w:t>йти обучение по дополнительным профессиональным</w:t>
      </w:r>
      <w:r>
        <w:rPr>
          <w:color w:val="auto"/>
          <w:sz w:val="28"/>
          <w:szCs w:val="28"/>
        </w:rPr>
        <w:t xml:space="preserve"> пр</w:t>
      </w:r>
      <w:r w:rsidR="004C4B1F">
        <w:rPr>
          <w:color w:val="auto"/>
          <w:sz w:val="28"/>
          <w:szCs w:val="28"/>
        </w:rPr>
        <w:t>ограмм</w:t>
      </w:r>
      <w:r w:rsidR="008E23CC">
        <w:rPr>
          <w:color w:val="auto"/>
          <w:sz w:val="28"/>
          <w:szCs w:val="28"/>
        </w:rPr>
        <w:t>ам повышения квалификации</w:t>
      </w:r>
      <w:r w:rsidR="004C4B1F">
        <w:rPr>
          <w:color w:val="auto"/>
          <w:sz w:val="28"/>
          <w:szCs w:val="28"/>
        </w:rPr>
        <w:t>, программам профессиональной переподготовки</w:t>
      </w:r>
      <w:r>
        <w:rPr>
          <w:color w:val="auto"/>
          <w:sz w:val="28"/>
          <w:szCs w:val="28"/>
        </w:rPr>
        <w:t xml:space="preserve"> обучения, договора о платных образовательных услугах и издаваемого в соответствии с ним приказа о зачислении в Ч</w:t>
      </w:r>
      <w:r w:rsidR="00636897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36897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в качестве слушателей.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Организация учебного процесса регламентируется учебными программами, расписанием занятий, разрабатываемыми Ч</w:t>
      </w:r>
      <w:r w:rsidR="00636897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r w:rsidR="00636897">
        <w:rPr>
          <w:color w:val="auto"/>
          <w:sz w:val="28"/>
          <w:szCs w:val="28"/>
        </w:rPr>
        <w:t xml:space="preserve"> </w:t>
      </w:r>
      <w:proofErr w:type="spellStart"/>
      <w:r w:rsidR="00636897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самостоятельно. Продолжительность учебного часа теоретических и практических занятий соответствует нормативным требованиям и составляет - 1 академический час - 45 минут.  </w:t>
      </w:r>
    </w:p>
    <w:p w:rsidR="00CA5946" w:rsidRDefault="00CA5946" w:rsidP="00CA5946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Основные виды </w:t>
      </w:r>
      <w:r>
        <w:rPr>
          <w:color w:val="auto"/>
          <w:sz w:val="28"/>
          <w:szCs w:val="28"/>
        </w:rPr>
        <w:t xml:space="preserve">учебных занятий – лекция, </w:t>
      </w:r>
      <w:r w:rsidR="00EB762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практическое занятие, контрольная работа, консультация, самостоятельная работа, </w:t>
      </w:r>
      <w:r w:rsidR="00EB762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практика, стажировка.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учебном процессе используются информационные технологии.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Освоение </w:t>
      </w:r>
      <w:r w:rsidR="00F515D0">
        <w:rPr>
          <w:color w:val="auto"/>
          <w:sz w:val="28"/>
          <w:szCs w:val="28"/>
        </w:rPr>
        <w:t xml:space="preserve">дополнительных профессиональных </w:t>
      </w:r>
      <w:r>
        <w:rPr>
          <w:color w:val="auto"/>
          <w:sz w:val="28"/>
          <w:szCs w:val="28"/>
        </w:rPr>
        <w:t xml:space="preserve"> программ завершается обязательной итоговой аттестацией обучающихся. Аттестация проводится путем тестирования с использованием электронных систем.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Лицам, успешно освоившим программу дополнительного профессионального образования и прошедшим итоговую аттестацию, выдается документ о квалиф</w:t>
      </w:r>
      <w:r w:rsidR="00F515D0">
        <w:rPr>
          <w:color w:val="auto"/>
          <w:sz w:val="28"/>
          <w:szCs w:val="28"/>
        </w:rPr>
        <w:t>икации установленного образца ил</w:t>
      </w:r>
      <w:r>
        <w:rPr>
          <w:color w:val="auto"/>
          <w:sz w:val="28"/>
          <w:szCs w:val="28"/>
        </w:rPr>
        <w:t xml:space="preserve">и удостоверение о повышении квалификации.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Лицам, успешно освоившим программу обучения, выдается документ об обучении установленного образца – удостоверение.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Вывод: организация образовательного процесса в Ч</w:t>
      </w:r>
      <w:r w:rsidR="00625E13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25E13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соответствует предъявляемым к ней требованиям и обеспечивает достижение цели образования и обучения.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5.1 Кадровое обеспечение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Штатная укомплектованность Ч</w:t>
      </w:r>
      <w:r w:rsidR="00625E13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25E13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- 100%. </w:t>
      </w:r>
    </w:p>
    <w:p w:rsidR="0087463C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Педагогические работники имеют высшее </w:t>
      </w:r>
      <w:r w:rsidR="004F65EB">
        <w:rPr>
          <w:color w:val="auto"/>
          <w:sz w:val="28"/>
          <w:szCs w:val="28"/>
        </w:rPr>
        <w:t xml:space="preserve">и профессиональное </w:t>
      </w:r>
      <w:r>
        <w:rPr>
          <w:color w:val="auto"/>
          <w:sz w:val="28"/>
          <w:szCs w:val="28"/>
        </w:rPr>
        <w:t>образование</w:t>
      </w:r>
      <w:r w:rsidR="004F65E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="004F65EB">
        <w:rPr>
          <w:color w:val="auto"/>
          <w:sz w:val="28"/>
          <w:szCs w:val="28"/>
        </w:rPr>
        <w:t xml:space="preserve">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Преподавательский состав Ч</w:t>
      </w:r>
      <w:r w:rsidR="00625E13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25E13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», его качественные и количественные характеристики позволяют достигать достаточно высокого уровня обучения слушателей по своим дисциплинам. Преподаватели </w:t>
      </w:r>
      <w:r w:rsidR="00625E1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Ч</w:t>
      </w:r>
      <w:r w:rsidR="00625E13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25E13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>» систематически повышаю</w:t>
      </w:r>
      <w:r w:rsidR="0087463C">
        <w:rPr>
          <w:color w:val="auto"/>
          <w:sz w:val="28"/>
          <w:szCs w:val="28"/>
        </w:rPr>
        <w:t xml:space="preserve">т свой профессиональный уровень, </w:t>
      </w:r>
      <w:r>
        <w:rPr>
          <w:color w:val="auto"/>
          <w:sz w:val="28"/>
          <w:szCs w:val="28"/>
        </w:rPr>
        <w:t xml:space="preserve">занимаются самообразованием </w:t>
      </w:r>
      <w:r w:rsidR="0087463C">
        <w:rPr>
          <w:color w:val="auto"/>
          <w:sz w:val="28"/>
          <w:szCs w:val="28"/>
        </w:rPr>
        <w:t xml:space="preserve"> и </w:t>
      </w:r>
      <w:r w:rsidR="00625E13">
        <w:rPr>
          <w:color w:val="auto"/>
          <w:sz w:val="28"/>
          <w:szCs w:val="28"/>
        </w:rPr>
        <w:t>пользу</w:t>
      </w:r>
      <w:r w:rsidR="0087463C">
        <w:rPr>
          <w:color w:val="auto"/>
          <w:sz w:val="28"/>
          <w:szCs w:val="28"/>
        </w:rPr>
        <w:t>ю</w:t>
      </w:r>
      <w:r>
        <w:rPr>
          <w:color w:val="auto"/>
          <w:sz w:val="28"/>
          <w:szCs w:val="28"/>
        </w:rPr>
        <w:t xml:space="preserve">тся заслуженным авторитетом в профессиональном сообществе и в целом обеспечивает достаточный высокий уровень преподавания.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Вывод: Кадровое обеспечение Ч</w:t>
      </w:r>
      <w:r w:rsidR="00625E13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25E13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позволяет успешно вести образовательную деятельность на основании требований к кадровому обеспечению образовательной деятельности.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5.2 Материально-техническое оснащение </w:t>
      </w:r>
    </w:p>
    <w:p w:rsidR="00CA5946" w:rsidRDefault="00CA5946" w:rsidP="00C4496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занимаемые помещения Учреждения соответствуют </w:t>
      </w:r>
      <w:proofErr w:type="spellStart"/>
      <w:r>
        <w:rPr>
          <w:color w:val="auto"/>
          <w:sz w:val="28"/>
          <w:szCs w:val="28"/>
        </w:rPr>
        <w:t>обязательнымнормам</w:t>
      </w:r>
      <w:proofErr w:type="spellEnd"/>
      <w:r>
        <w:rPr>
          <w:color w:val="auto"/>
          <w:sz w:val="28"/>
          <w:szCs w:val="28"/>
        </w:rPr>
        <w:t xml:space="preserve"> пожарной безопасности и требованиям санитарно-эпидемиологических служб.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Здание оборудовано центральными трубопроводами - водяным отоплением, канализацией, водопроводом. Освещение естественное, искусственное и совмещенное. Водоснабжение – горячее и холодное. Вентиляция помещений естественная.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Общая площадь заним</w:t>
      </w:r>
      <w:r w:rsidR="00F94683">
        <w:rPr>
          <w:color w:val="auto"/>
          <w:sz w:val="28"/>
          <w:szCs w:val="28"/>
        </w:rPr>
        <w:t>аемых помещений составляет 36.4</w:t>
      </w:r>
      <w:r>
        <w:rPr>
          <w:color w:val="auto"/>
          <w:sz w:val="28"/>
          <w:szCs w:val="28"/>
        </w:rPr>
        <w:t xml:space="preserve"> кв.м.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составе используемых помещений имеются </w:t>
      </w:r>
      <w:r w:rsidR="00F94683">
        <w:rPr>
          <w:color w:val="auto"/>
          <w:sz w:val="28"/>
          <w:szCs w:val="28"/>
        </w:rPr>
        <w:t>помещения</w:t>
      </w:r>
      <w:r>
        <w:rPr>
          <w:color w:val="auto"/>
          <w:sz w:val="28"/>
          <w:szCs w:val="28"/>
        </w:rPr>
        <w:t xml:space="preserve"> для проведения лекций, практических занятий, административные и служебные помещения. Все кабинеты эстетично оформлены, обеспечены материалами, оборудованием, техническими средствами обучения согласно отраслевому перечню обучения. Приняты необходимые меры противопожарной безопасности: помещения обеспечены средствами пожар</w:t>
      </w:r>
      <w:r w:rsidR="001C2FD9">
        <w:rPr>
          <w:color w:val="auto"/>
          <w:sz w:val="28"/>
          <w:szCs w:val="28"/>
        </w:rPr>
        <w:t xml:space="preserve">ной сигнализации </w:t>
      </w:r>
      <w:r>
        <w:rPr>
          <w:color w:val="auto"/>
          <w:sz w:val="28"/>
          <w:szCs w:val="28"/>
        </w:rPr>
        <w:t xml:space="preserve"> в соответствии с нормативами, имеются план эвакуации при пожаре.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 w:rsidRPr="00E155C6">
        <w:rPr>
          <w:color w:val="auto"/>
          <w:sz w:val="28"/>
          <w:szCs w:val="28"/>
        </w:rPr>
        <w:t>Вывод</w:t>
      </w:r>
      <w:r>
        <w:rPr>
          <w:color w:val="auto"/>
          <w:sz w:val="28"/>
          <w:szCs w:val="28"/>
        </w:rPr>
        <w:t>: Ч</w:t>
      </w:r>
      <w:r w:rsidR="00E155C6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E155C6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обладает материально-технической базой, необходимой для ведения образовательной деятельности по реализуемым </w:t>
      </w:r>
      <w:r w:rsidR="001C2FD9">
        <w:rPr>
          <w:color w:val="auto"/>
          <w:sz w:val="28"/>
          <w:szCs w:val="28"/>
        </w:rPr>
        <w:t xml:space="preserve"> дополнительным профессиональным</w:t>
      </w:r>
      <w:r>
        <w:rPr>
          <w:color w:val="auto"/>
          <w:sz w:val="28"/>
          <w:szCs w:val="28"/>
        </w:rPr>
        <w:t xml:space="preserve"> программам.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5.3. Учебно-методическое и техническое обеспечение информатизации системы образования</w:t>
      </w:r>
      <w:r>
        <w:rPr>
          <w:color w:val="auto"/>
          <w:sz w:val="28"/>
          <w:szCs w:val="28"/>
        </w:rPr>
        <w:t xml:space="preserve">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Для реализации направлений обучения активно используются такие формы работы как: интерактивное обучение через разработку и внедрение в образовательный процесс </w:t>
      </w:r>
      <w:proofErr w:type="spellStart"/>
      <w:r>
        <w:rPr>
          <w:color w:val="auto"/>
          <w:sz w:val="28"/>
          <w:szCs w:val="28"/>
        </w:rPr>
        <w:t>мультимедийного</w:t>
      </w:r>
      <w:proofErr w:type="spellEnd"/>
      <w:r>
        <w:rPr>
          <w:color w:val="auto"/>
          <w:sz w:val="28"/>
          <w:szCs w:val="28"/>
        </w:rPr>
        <w:t xml:space="preserve">, </w:t>
      </w:r>
      <w:r w:rsidR="001C2FD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лек</w:t>
      </w:r>
      <w:r w:rsidR="001C2FD9">
        <w:rPr>
          <w:color w:val="auto"/>
          <w:sz w:val="28"/>
          <w:szCs w:val="28"/>
        </w:rPr>
        <w:t>ционного материала (</w:t>
      </w:r>
      <w:r>
        <w:rPr>
          <w:color w:val="auto"/>
          <w:sz w:val="28"/>
          <w:szCs w:val="28"/>
        </w:rPr>
        <w:t xml:space="preserve"> показа аудио- и видеофильмов по изучаемым дисциплинам), разработку учебно-методических пособий. </w:t>
      </w:r>
    </w:p>
    <w:p w:rsidR="00CA5946" w:rsidRDefault="00CA5946" w:rsidP="00C4496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Работа над учебно-методическими к</w:t>
      </w:r>
      <w:r w:rsidR="00E155C6">
        <w:rPr>
          <w:color w:val="auto"/>
          <w:sz w:val="28"/>
          <w:szCs w:val="28"/>
        </w:rPr>
        <w:t xml:space="preserve">омплексами включает создание и </w:t>
      </w:r>
      <w:r>
        <w:rPr>
          <w:color w:val="auto"/>
          <w:sz w:val="28"/>
          <w:szCs w:val="28"/>
        </w:rPr>
        <w:t xml:space="preserve">совершенствование инвариантной и вариативной части: рабочих программ, курсов лекций, методических пособий, контрольных вопросов, перечня вопросов для тестирования.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Обеспеченность обучающихся учебной литературой, необходимой для </w:t>
      </w:r>
      <w:r w:rsidR="004B7A9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реализации дополнительных </w:t>
      </w:r>
      <w:r w:rsidR="004B7A98">
        <w:rPr>
          <w:color w:val="auto"/>
          <w:sz w:val="28"/>
          <w:szCs w:val="28"/>
        </w:rPr>
        <w:t xml:space="preserve">профессиональных </w:t>
      </w:r>
      <w:r>
        <w:rPr>
          <w:color w:val="auto"/>
          <w:sz w:val="28"/>
          <w:szCs w:val="28"/>
        </w:rPr>
        <w:t xml:space="preserve"> программ, соответствует нормативу. Состояние учебно-информационного обеспечения является достаточным для реализации </w:t>
      </w:r>
      <w:r w:rsidR="004B7A98">
        <w:rPr>
          <w:color w:val="auto"/>
          <w:sz w:val="28"/>
          <w:szCs w:val="28"/>
        </w:rPr>
        <w:t xml:space="preserve"> дополнительных профессиональных  программ </w:t>
      </w:r>
      <w:r>
        <w:rPr>
          <w:color w:val="auto"/>
          <w:sz w:val="28"/>
          <w:szCs w:val="28"/>
        </w:rPr>
        <w:t xml:space="preserve">с учетом государственных требований.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Используется электронная библиотека, предоставляется доступ к справочно-правовой системе «Гарант». 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Вывод: Ч</w:t>
      </w:r>
      <w:r w:rsidR="00E155C6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E155C6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>» активно развивается и оснащается: имеется учебное оборудование,</w:t>
      </w:r>
      <w:r w:rsidR="004B7A98">
        <w:rPr>
          <w:color w:val="auto"/>
          <w:sz w:val="28"/>
          <w:szCs w:val="28"/>
        </w:rPr>
        <w:t xml:space="preserve"> учебные пособия, компьютерная </w:t>
      </w:r>
      <w:r>
        <w:rPr>
          <w:color w:val="auto"/>
          <w:sz w:val="28"/>
          <w:szCs w:val="28"/>
        </w:rPr>
        <w:t xml:space="preserve"> техника и все необходимое для организации качественного обучения. </w:t>
      </w:r>
    </w:p>
    <w:p w:rsidR="00E155C6" w:rsidRDefault="00E155C6" w:rsidP="00E155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062ED">
        <w:rPr>
          <w:b/>
          <w:sz w:val="28"/>
          <w:szCs w:val="28"/>
        </w:rPr>
        <w:t>Финансово-хозяйственная деятельность.</w:t>
      </w:r>
    </w:p>
    <w:p w:rsidR="00E155C6" w:rsidRDefault="00E155C6" w:rsidP="00E155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Финансово-хозяйственная деятельность учреждения за отчетный год представлены в бухгалтерской и налоговой отчетности  за 2024 год. Претензий и замечаний по</w:t>
      </w:r>
      <w:r w:rsidRPr="002062ED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финансово- хозяйственной деятельности учреждения со стороны налоговых органов / пенсионного фонда и других финансовых организаций за отчетный период- не было.</w:t>
      </w:r>
    </w:p>
    <w:p w:rsidR="00E155C6" w:rsidRDefault="00E155C6" w:rsidP="00E155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Раздел 6.</w:t>
      </w:r>
    </w:p>
    <w:p w:rsidR="00CA5946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Выводы </w:t>
      </w:r>
    </w:p>
    <w:p w:rsidR="006817AD" w:rsidRDefault="00CA5946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основании вышеизложенного, Ч</w:t>
      </w:r>
      <w:r w:rsidR="006817AD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У ДПО «</w:t>
      </w:r>
      <w:proofErr w:type="spellStart"/>
      <w:r w:rsidR="006817AD"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>» имеет</w:t>
      </w:r>
      <w:r w:rsidR="00E155C6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</w:p>
    <w:p w:rsidR="006817AD" w:rsidRDefault="006817AD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1.Содержание и уровень реализуемых программ дополнительного профессионального образования- соответствует государственным требованиям.</w:t>
      </w:r>
    </w:p>
    <w:p w:rsidR="006817AD" w:rsidRDefault="006817AD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2.Результаты промежуточного контроля знаний, итоговой аттестации слушателей указывает на то, что качество подготовки специалистов соответствует требованиям ,указанным в программах дополнительного профессионального образования.</w:t>
      </w:r>
    </w:p>
    <w:p w:rsidR="006817AD" w:rsidRDefault="006817AD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3.Оборудование учебных помещений, оснащенность учебного процесса библиотечно-информационными ресурсами. Кадровое, материально-техническое  и социально-бытовое обеспечение учебного процесса</w:t>
      </w:r>
      <w:r w:rsidR="00E155C6">
        <w:rPr>
          <w:color w:val="auto"/>
          <w:sz w:val="28"/>
          <w:szCs w:val="28"/>
        </w:rPr>
        <w:t xml:space="preserve"> </w:t>
      </w:r>
      <w:r w:rsidR="00C23C0F">
        <w:rPr>
          <w:color w:val="auto"/>
          <w:sz w:val="28"/>
          <w:szCs w:val="28"/>
        </w:rPr>
        <w:t>соответствует лицензионным требованиям и нормативам, предъявляемым к учреждениям дополнительного профессионального образования.</w:t>
      </w:r>
    </w:p>
    <w:p w:rsidR="00C23C0F" w:rsidRDefault="00C23C0F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результатам проведенного анализа рекомендуется:</w:t>
      </w:r>
    </w:p>
    <w:p w:rsidR="00C23C0F" w:rsidRDefault="00C23C0F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-Продолжить работу по внедрению в учебный процесс передовых методик и новых технологий.</w:t>
      </w:r>
    </w:p>
    <w:p w:rsidR="00C23C0F" w:rsidRDefault="00C23C0F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-Продолжить процесс пополнения и обновления фонда учебной литературой.</w:t>
      </w:r>
    </w:p>
    <w:p w:rsidR="00C23C0F" w:rsidRDefault="00C23C0F" w:rsidP="00CA5946">
      <w:pPr>
        <w:pStyle w:val="Default"/>
        <w:rPr>
          <w:color w:val="auto"/>
          <w:sz w:val="28"/>
          <w:szCs w:val="28"/>
        </w:rPr>
      </w:pPr>
    </w:p>
    <w:p w:rsidR="00C23C0F" w:rsidRDefault="00AC5268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AC5268" w:rsidRDefault="00AC5268" w:rsidP="00CA59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Председатель:       ______________   С.И.Симоненко</w:t>
      </w:r>
    </w:p>
    <w:p w:rsidR="00AC5268" w:rsidRDefault="00AC5268" w:rsidP="00AC526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Члены комиссии:</w:t>
      </w:r>
      <w:r w:rsidR="006D2F0B">
        <w:rPr>
          <w:color w:val="auto"/>
          <w:sz w:val="28"/>
          <w:szCs w:val="28"/>
        </w:rPr>
        <w:t xml:space="preserve">  ______________   </w:t>
      </w:r>
      <w:proofErr w:type="spellStart"/>
      <w:r>
        <w:rPr>
          <w:color w:val="auto"/>
          <w:sz w:val="28"/>
          <w:szCs w:val="28"/>
        </w:rPr>
        <w:t>А.В.Галимский</w:t>
      </w:r>
      <w:proofErr w:type="spellEnd"/>
    </w:p>
    <w:p w:rsidR="00AC5268" w:rsidRDefault="006D2F0B" w:rsidP="00AC526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______________    М.А.Яровой</w:t>
      </w:r>
    </w:p>
    <w:p w:rsidR="00CA5946" w:rsidRDefault="00C44961" w:rsidP="00F17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2062ED" w:rsidRDefault="002062ED" w:rsidP="00F171B7">
      <w:pPr>
        <w:pStyle w:val="Default"/>
        <w:rPr>
          <w:sz w:val="28"/>
          <w:szCs w:val="28"/>
        </w:rPr>
      </w:pPr>
    </w:p>
    <w:p w:rsidR="002062ED" w:rsidRDefault="00C44961" w:rsidP="00F171B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062ED" w:rsidSect="006B51D0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99006"/>
    <w:multiLevelType w:val="hybridMultilevel"/>
    <w:tmpl w:val="6022BE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88A2905"/>
    <w:multiLevelType w:val="hybridMultilevel"/>
    <w:tmpl w:val="ECD92A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171B7"/>
    <w:rsid w:val="001C2FD9"/>
    <w:rsid w:val="002062ED"/>
    <w:rsid w:val="002149F3"/>
    <w:rsid w:val="003074B7"/>
    <w:rsid w:val="003320AB"/>
    <w:rsid w:val="003C0006"/>
    <w:rsid w:val="003E3F9E"/>
    <w:rsid w:val="004B7A98"/>
    <w:rsid w:val="004C4B1F"/>
    <w:rsid w:val="004F65EB"/>
    <w:rsid w:val="00525AAC"/>
    <w:rsid w:val="00625E13"/>
    <w:rsid w:val="00636897"/>
    <w:rsid w:val="006817AD"/>
    <w:rsid w:val="006B51D0"/>
    <w:rsid w:val="006D2F0B"/>
    <w:rsid w:val="0087463C"/>
    <w:rsid w:val="008E23CC"/>
    <w:rsid w:val="00A30BD3"/>
    <w:rsid w:val="00A87CAC"/>
    <w:rsid w:val="00AC5268"/>
    <w:rsid w:val="00C23C0F"/>
    <w:rsid w:val="00C44961"/>
    <w:rsid w:val="00CA5946"/>
    <w:rsid w:val="00CA7709"/>
    <w:rsid w:val="00CC2C02"/>
    <w:rsid w:val="00D930F9"/>
    <w:rsid w:val="00E155C6"/>
    <w:rsid w:val="00E52FD6"/>
    <w:rsid w:val="00EB762E"/>
    <w:rsid w:val="00F171B7"/>
    <w:rsid w:val="00F515D0"/>
    <w:rsid w:val="00F76071"/>
    <w:rsid w:val="00F94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71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2F3FC-9C98-499E-870C-2269817C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20</cp:revision>
  <dcterms:created xsi:type="dcterms:W3CDTF">2025-01-23T09:56:00Z</dcterms:created>
  <dcterms:modified xsi:type="dcterms:W3CDTF">2025-01-23T12:31:00Z</dcterms:modified>
</cp:coreProperties>
</file>